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День пожилого человека в цифрах</w:t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 xml:space="preserve">1 октября во всем мире отмечают день пожилого человека. Пожилыми принято считать людей, завершивших трудовую деятельность и вышедших на пенсию. В нашем регионе получателей страховой пенсии насчитывается более </w:t>
      </w:r>
      <w:r>
        <w:rPr>
          <w:rFonts w:cs="Times New Roman" w:ascii="Times New Roman" w:hAnsi="Times New Roman"/>
          <w:b/>
          <w:bCs/>
          <w:sz w:val="28"/>
          <w:szCs w:val="28"/>
        </w:rPr>
        <w:t>740 тысяч</w:t>
      </w:r>
      <w:r>
        <w:rPr>
          <w:rFonts w:cs="Times New Roman" w:ascii="Times New Roman" w:hAnsi="Times New Roman"/>
          <w:sz w:val="28"/>
          <w:szCs w:val="28"/>
        </w:rPr>
        <w:t xml:space="preserve"> человек.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Накануне праздника специалисты Отделения Пенсионного  Фонда по Волгоградской области собрали цифры, касающиеся долгожителей региона. 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Почти </w:t>
      </w:r>
      <w:r>
        <w:rPr>
          <w:rFonts w:cs="Times New Roman" w:ascii="Times New Roman" w:hAnsi="Times New Roman"/>
          <w:b/>
          <w:bCs/>
          <w:sz w:val="28"/>
          <w:szCs w:val="28"/>
        </w:rPr>
        <w:t>640 тысяч</w:t>
      </w:r>
      <w:r>
        <w:rPr>
          <w:rFonts w:cs="Times New Roman" w:ascii="Times New Roman" w:hAnsi="Times New Roman"/>
          <w:sz w:val="28"/>
          <w:szCs w:val="28"/>
        </w:rPr>
        <w:t xml:space="preserve"> пенсионеров Волгоградской области относятся к категории пожилых людей в возрасте от 60 до 80 лет. </w:t>
        <w:br/>
        <w:tab/>
        <w:t xml:space="preserve">Число мужчин, преодолевших 80-летний рубеж,  втрое ниже количества женщин того же возраста: 68 тысяч против 22 соответственно. Данная тенденция сохраняется у всех долгожителей.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Вековой юбилей отметили </w:t>
      </w:r>
      <w:r>
        <w:rPr>
          <w:rFonts w:ascii="Times New Roman" w:hAnsi="Times New Roman"/>
          <w:b/>
          <w:bCs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 xml:space="preserve"> жителей Волгоградской области. Среди них </w:t>
      </w:r>
      <w:r>
        <w:rPr>
          <w:rFonts w:ascii="Times New Roman" w:hAnsi="Times New Roman"/>
          <w:b/>
          <w:bCs/>
          <w:sz w:val="28"/>
          <w:szCs w:val="28"/>
        </w:rPr>
        <w:t>77</w:t>
      </w:r>
      <w:r>
        <w:rPr>
          <w:rFonts w:ascii="Times New Roman" w:hAnsi="Times New Roman"/>
          <w:sz w:val="28"/>
          <w:szCs w:val="28"/>
        </w:rPr>
        <w:t xml:space="preserve"> женщин и </w:t>
      </w:r>
      <w:r>
        <w:rPr>
          <w:rFonts w:ascii="Times New Roman" w:hAnsi="Times New Roman"/>
          <w:b/>
          <w:bCs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мужчин. Больше всего горожан возраста 100+ проживает в Дзержинском районе Волгограда и в городе Волжском.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b/>
          <w:b/>
          <w:bCs/>
          <w:color w:val="006699"/>
          <w:sz w:val="24"/>
          <w:szCs w:val="24"/>
        </w:rPr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LibreOffice/5.0.4.2$Windows_x86 LibreOffice_project/2b9802c1994aa0b7dc6079e128979269cf95bc78</Application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2021-09-30T16:23:52Z</dcterms:modified>
  <cp:revision>122</cp:revision>
</cp:coreProperties>
</file>